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3E56" w14:textId="3C90CEC3" w:rsidR="000A600E" w:rsidRDefault="000A600E" w:rsidP="000A600E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8"/>
          <w:szCs w:val="28"/>
        </w:rPr>
        <w:t>PPE Une fenêtre sur la Thièle</w:t>
      </w:r>
    </w:p>
    <w:p w14:paraId="6B4EB9B7" w14:textId="7D941D2D" w:rsidR="00503272" w:rsidRDefault="00503272" w:rsidP="00503272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8"/>
          <w:szCs w:val="28"/>
        </w:rPr>
        <w:t>Rapport du comité d’immeuble</w:t>
      </w:r>
    </w:p>
    <w:p w14:paraId="46378FED" w14:textId="24278BCB" w:rsidR="00503272" w:rsidRDefault="005D2EBC" w:rsidP="00503272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8"/>
          <w:szCs w:val="28"/>
        </w:rPr>
        <w:t>s</w:t>
      </w:r>
      <w:r w:rsidR="00254ABA">
        <w:rPr>
          <w:rFonts w:ascii="Century Gothic" w:hAnsi="Century Gothic" w:cstheme="minorHAnsi"/>
          <w:b/>
          <w:bCs/>
          <w:sz w:val="28"/>
          <w:szCs w:val="28"/>
        </w:rPr>
        <w:t>ur la période du 01.01 au 31.12.2024</w:t>
      </w:r>
    </w:p>
    <w:p w14:paraId="5C99470B" w14:textId="77777777" w:rsidR="00503272" w:rsidRDefault="00503272" w:rsidP="00503272">
      <w:pPr>
        <w:ind w:left="1410" w:right="-342" w:hanging="1410"/>
        <w:rPr>
          <w:rFonts w:ascii="Century Gothic" w:hAnsi="Century Gothic" w:cstheme="minorHAnsi"/>
        </w:rPr>
      </w:pPr>
    </w:p>
    <w:p w14:paraId="76685687" w14:textId="0879DFC5" w:rsidR="00254ABA" w:rsidRDefault="00254ABA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Notre PPE a vécu une année plutôt mouvementée suite aux manquements de </w:t>
      </w:r>
      <w:r w:rsidR="0097783A">
        <w:rPr>
          <w:rFonts w:ascii="Century Gothic" w:hAnsi="Century Gothic" w:cstheme="minorHAnsi"/>
        </w:rPr>
        <w:t>notre</w:t>
      </w:r>
      <w:r>
        <w:rPr>
          <w:rFonts w:ascii="Century Gothic" w:hAnsi="Century Gothic" w:cstheme="minorHAnsi"/>
        </w:rPr>
        <w:t xml:space="preserve"> administrat</w:t>
      </w:r>
      <w:r w:rsidR="00F87FA2">
        <w:rPr>
          <w:rFonts w:ascii="Century Gothic" w:hAnsi="Century Gothic" w:cstheme="minorHAnsi"/>
        </w:rPr>
        <w:t>eur</w:t>
      </w:r>
      <w:r>
        <w:rPr>
          <w:rFonts w:ascii="Century Gothic" w:hAnsi="Century Gothic" w:cstheme="minorHAnsi"/>
        </w:rPr>
        <w:t xml:space="preserve"> qui ont conduit à le démettre de ses fonctions au 31.12.2024 et à le remplacer par la société </w:t>
      </w:r>
      <w:r w:rsidR="00F87FA2">
        <w:rPr>
          <w:rFonts w:ascii="Century Gothic" w:hAnsi="Century Gothic" w:cstheme="minorHAnsi"/>
        </w:rPr>
        <w:t xml:space="preserve">Roland </w:t>
      </w:r>
      <w:r>
        <w:rPr>
          <w:rFonts w:ascii="Century Gothic" w:hAnsi="Century Gothic" w:cstheme="minorHAnsi"/>
        </w:rPr>
        <w:t xml:space="preserve">Savary </w:t>
      </w:r>
      <w:r w:rsidR="00F87FA2">
        <w:rPr>
          <w:rFonts w:ascii="Century Gothic" w:hAnsi="Century Gothic" w:cstheme="minorHAnsi"/>
        </w:rPr>
        <w:t>I</w:t>
      </w:r>
      <w:r>
        <w:rPr>
          <w:rFonts w:ascii="Century Gothic" w:hAnsi="Century Gothic" w:cstheme="minorHAnsi"/>
        </w:rPr>
        <w:t>mmobilier Yverdon S</w:t>
      </w:r>
      <w:r w:rsidR="00F87FA2">
        <w:rPr>
          <w:rFonts w:ascii="Century Gothic" w:hAnsi="Century Gothic" w:cstheme="minorHAnsi"/>
        </w:rPr>
        <w:t>A.</w:t>
      </w:r>
    </w:p>
    <w:p w14:paraId="3A00EEFA" w14:textId="06CFD6FE" w:rsidR="00DA1AAE" w:rsidRDefault="00F87FA2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La transition est en cours et n’est pas facilitée par l</w:t>
      </w:r>
      <w:r w:rsidR="00DA1AAE">
        <w:rPr>
          <w:rFonts w:ascii="Century Gothic" w:hAnsi="Century Gothic" w:cstheme="minorHAnsi"/>
        </w:rPr>
        <w:t xml:space="preserve">e manque de clarté </w:t>
      </w:r>
      <w:r w:rsidR="005D2EBC">
        <w:rPr>
          <w:rFonts w:ascii="Century Gothic" w:hAnsi="Century Gothic" w:cstheme="minorHAnsi"/>
        </w:rPr>
        <w:t xml:space="preserve">et les lacunes </w:t>
      </w:r>
      <w:r w:rsidR="00DA1AAE">
        <w:rPr>
          <w:rFonts w:ascii="Century Gothic" w:hAnsi="Century Gothic" w:cstheme="minorHAnsi"/>
        </w:rPr>
        <w:t xml:space="preserve">de la comptabilité laissée par </w:t>
      </w:r>
      <w:proofErr w:type="spellStart"/>
      <w:r w:rsidR="00DA1AAE">
        <w:rPr>
          <w:rFonts w:ascii="Century Gothic" w:hAnsi="Century Gothic" w:cstheme="minorHAnsi"/>
        </w:rPr>
        <w:t>Ommilos</w:t>
      </w:r>
      <w:proofErr w:type="spellEnd"/>
      <w:r w:rsidR="00DA1AAE">
        <w:rPr>
          <w:rFonts w:ascii="Century Gothic" w:hAnsi="Century Gothic" w:cstheme="minorHAnsi"/>
        </w:rPr>
        <w:t xml:space="preserve"> </w:t>
      </w:r>
      <w:proofErr w:type="spellStart"/>
      <w:r w:rsidR="00DA1AAE">
        <w:rPr>
          <w:rFonts w:ascii="Century Gothic" w:hAnsi="Century Gothic" w:cstheme="minorHAnsi"/>
        </w:rPr>
        <w:t>Sàrl</w:t>
      </w:r>
      <w:proofErr w:type="spellEnd"/>
      <w:r w:rsidR="00DA1AAE">
        <w:rPr>
          <w:rFonts w:ascii="Century Gothic" w:hAnsi="Century Gothic" w:cstheme="minorHAnsi"/>
        </w:rPr>
        <w:t>. Le comité d’immeuble collaborera avec Savary Immobilier pour assurer ce transfert. Pour de plus amples informations, voir le rapport des contrôleurs aux comptes.</w:t>
      </w:r>
    </w:p>
    <w:p w14:paraId="6BE00065" w14:textId="41EB2545" w:rsidR="00DA1AAE" w:rsidRDefault="00DA1AAE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Cette année était notre première année complète après notre transition énergétique ce qui a donné l’occasion à notre spécialiste Pascal de se délecter de statistiques très intéressantes </w:t>
      </w:r>
      <w:r w:rsidR="002946A1">
        <w:rPr>
          <w:rFonts w:ascii="Century Gothic" w:hAnsi="Century Gothic" w:cstheme="minorHAnsi"/>
        </w:rPr>
        <w:t xml:space="preserve">pour le futur qui nous orienteront dans l’optimisation de notre autoconsommation. Ces relevés détaillés ont permis de </w:t>
      </w:r>
      <w:r w:rsidR="0097783A">
        <w:rPr>
          <w:rFonts w:ascii="Century Gothic" w:hAnsi="Century Gothic" w:cstheme="minorHAnsi"/>
        </w:rPr>
        <w:t xml:space="preserve">découvrir </w:t>
      </w:r>
      <w:r w:rsidR="002946A1">
        <w:rPr>
          <w:rFonts w:ascii="Century Gothic" w:hAnsi="Century Gothic" w:cstheme="minorHAnsi"/>
        </w:rPr>
        <w:t xml:space="preserve">des divergences entre les statistiques et la facturation des SEY et de </w:t>
      </w:r>
      <w:r w:rsidR="0097783A">
        <w:rPr>
          <w:rFonts w:ascii="Century Gothic" w:hAnsi="Century Gothic" w:cstheme="minorHAnsi"/>
        </w:rPr>
        <w:t xml:space="preserve">leur </w:t>
      </w:r>
      <w:r w:rsidR="002946A1">
        <w:rPr>
          <w:rFonts w:ascii="Century Gothic" w:hAnsi="Century Gothic" w:cstheme="minorHAnsi"/>
        </w:rPr>
        <w:t>demander les corrections nécessaires.</w:t>
      </w:r>
    </w:p>
    <w:p w14:paraId="01B999CD" w14:textId="37FCBE17" w:rsidR="002946A1" w:rsidRDefault="002946A1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Après ces activités intellectuelles, </w:t>
      </w:r>
      <w:r w:rsidR="005D2EBC">
        <w:rPr>
          <w:rFonts w:ascii="Century Gothic" w:hAnsi="Century Gothic" w:cstheme="minorHAnsi"/>
        </w:rPr>
        <w:t>place aux activités physiques. L</w:t>
      </w:r>
      <w:r>
        <w:rPr>
          <w:rFonts w:ascii="Century Gothic" w:hAnsi="Century Gothic" w:cstheme="minorHAnsi"/>
        </w:rPr>
        <w:t>e tandem Pascal et Frans s’est acharné sur le nettoyage et réfections de</w:t>
      </w:r>
      <w:r w:rsidR="0097783A">
        <w:rPr>
          <w:rFonts w:ascii="Century Gothic" w:hAnsi="Century Gothic" w:cstheme="minorHAnsi"/>
        </w:rPr>
        <w:t>s</w:t>
      </w:r>
      <w:r>
        <w:rPr>
          <w:rFonts w:ascii="Century Gothic" w:hAnsi="Century Gothic" w:cstheme="minorHAnsi"/>
        </w:rPr>
        <w:t xml:space="preserve"> joints du parking extérieur.</w:t>
      </w:r>
    </w:p>
    <w:p w14:paraId="4DEFF017" w14:textId="6910F050" w:rsidR="002946A1" w:rsidRDefault="002946A1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Enfin, </w:t>
      </w:r>
      <w:r w:rsidR="0097783A">
        <w:rPr>
          <w:rFonts w:ascii="Century Gothic" w:hAnsi="Century Gothic" w:cstheme="minorHAnsi"/>
        </w:rPr>
        <w:t>la vigne vierge du côté Nord ayant tendance à envahir nos voisins et à demander trop d’entretien, il a été décidé de la remplacer par des troènes de Californie avec l’avantage de garder ses feuilles jaunes</w:t>
      </w:r>
      <w:r w:rsidR="005D2EBC">
        <w:rPr>
          <w:rFonts w:ascii="Century Gothic" w:hAnsi="Century Gothic" w:cstheme="minorHAnsi"/>
        </w:rPr>
        <w:t>-</w:t>
      </w:r>
      <w:r w:rsidR="0097783A">
        <w:rPr>
          <w:rFonts w:ascii="Century Gothic" w:hAnsi="Century Gothic" w:cstheme="minorHAnsi"/>
        </w:rPr>
        <w:t>vertes presque toute l’année.</w:t>
      </w:r>
    </w:p>
    <w:p w14:paraId="35277E8D" w14:textId="783E057D" w:rsidR="005D2EBC" w:rsidRDefault="005D2EBC" w:rsidP="005D2EBC">
      <w:pPr>
        <w:spacing w:line="240" w:lineRule="auto"/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Ces travaux ont étés effectués bénévolement par nos deux complices et je propose de ne pas leur facturer l’utilisation des outils de jardinage…</w:t>
      </w:r>
    </w:p>
    <w:p w14:paraId="2EDDF599" w14:textId="77777777" w:rsidR="00503272" w:rsidRDefault="00503272" w:rsidP="00226EFF">
      <w:pPr>
        <w:ind w:left="1410" w:right="-342"/>
        <w:jc w:val="both"/>
        <w:rPr>
          <w:rFonts w:ascii="Century Gothic" w:hAnsi="Century Gothic" w:cstheme="minorHAnsi"/>
        </w:rPr>
      </w:pPr>
    </w:p>
    <w:p w14:paraId="3B6AED4E" w14:textId="169A1097" w:rsidR="00503272" w:rsidRDefault="00503272" w:rsidP="00503272">
      <w:p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Yverdon-les-Bains, le </w:t>
      </w:r>
      <w:r w:rsidR="005D2EBC">
        <w:rPr>
          <w:rFonts w:ascii="Century Gothic" w:hAnsi="Century Gothic" w:cstheme="minorHAnsi"/>
        </w:rPr>
        <w:t>23 avril 2025</w:t>
      </w:r>
    </w:p>
    <w:p w14:paraId="101E9564" w14:textId="77777777" w:rsidR="00503272" w:rsidRDefault="00503272" w:rsidP="00503272">
      <w:pPr>
        <w:ind w:left="-142" w:right="-342"/>
        <w:jc w:val="both"/>
        <w:rPr>
          <w:rFonts w:ascii="Century Gothic" w:hAnsi="Century Gothic" w:cstheme="minorHAnsi"/>
        </w:rPr>
      </w:pPr>
    </w:p>
    <w:p w14:paraId="0055DED2" w14:textId="77777777" w:rsidR="00503272" w:rsidRDefault="00503272" w:rsidP="00503272">
      <w:pPr>
        <w:ind w:left="-142" w:right="-342"/>
        <w:jc w:val="both"/>
        <w:rPr>
          <w:rFonts w:ascii="Century Gothic" w:hAnsi="Century Gothic" w:cstheme="minorHAnsi"/>
        </w:rPr>
      </w:pPr>
    </w:p>
    <w:p w14:paraId="7951C852" w14:textId="77777777" w:rsidR="00503272" w:rsidRDefault="00503272" w:rsidP="00503272">
      <w:pPr>
        <w:ind w:left="-142" w:right="-342" w:firstLine="85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Pascal Fer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 xml:space="preserve">Frans van den </w:t>
      </w:r>
      <w:proofErr w:type="spellStart"/>
      <w:r>
        <w:rPr>
          <w:rFonts w:ascii="Century Gothic" w:hAnsi="Century Gothic" w:cstheme="minorHAnsi"/>
        </w:rPr>
        <w:t>Akker</w:t>
      </w:r>
      <w:proofErr w:type="spellEnd"/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Raymond Wulliens</w:t>
      </w:r>
    </w:p>
    <w:p w14:paraId="517EEE2C" w14:textId="77777777" w:rsidR="00503272" w:rsidRDefault="00503272" w:rsidP="00503272">
      <w:pPr>
        <w:ind w:left="-142" w:right="-342"/>
        <w:jc w:val="both"/>
        <w:rPr>
          <w:rFonts w:ascii="Century Gothic" w:hAnsi="Century Gothic" w:cstheme="minorHAnsi"/>
        </w:rPr>
      </w:pPr>
    </w:p>
    <w:p w14:paraId="0D83E3EE" w14:textId="77777777" w:rsidR="00503272" w:rsidRDefault="00503272" w:rsidP="00503272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17CBE20D" w14:textId="77777777" w:rsidR="00503272" w:rsidRDefault="00503272" w:rsidP="00503272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5356DF39" w14:textId="77777777" w:rsidR="007404C2" w:rsidRDefault="007404C2"/>
    <w:sectPr w:rsidR="0074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93"/>
    <w:rsid w:val="000A600E"/>
    <w:rsid w:val="000F3F8D"/>
    <w:rsid w:val="001047AF"/>
    <w:rsid w:val="00153565"/>
    <w:rsid w:val="001B651A"/>
    <w:rsid w:val="00216BD4"/>
    <w:rsid w:val="00226EFF"/>
    <w:rsid w:val="00254ABA"/>
    <w:rsid w:val="002946A1"/>
    <w:rsid w:val="002D11EA"/>
    <w:rsid w:val="002E5CF1"/>
    <w:rsid w:val="003431F3"/>
    <w:rsid w:val="00396E8A"/>
    <w:rsid w:val="00452A97"/>
    <w:rsid w:val="004C3C4E"/>
    <w:rsid w:val="00501324"/>
    <w:rsid w:val="00503272"/>
    <w:rsid w:val="005C1B9A"/>
    <w:rsid w:val="005D2EBC"/>
    <w:rsid w:val="00693A40"/>
    <w:rsid w:val="006F1E0D"/>
    <w:rsid w:val="007404C2"/>
    <w:rsid w:val="007D3BDA"/>
    <w:rsid w:val="00893B8F"/>
    <w:rsid w:val="008A6B03"/>
    <w:rsid w:val="008C25E2"/>
    <w:rsid w:val="008E6780"/>
    <w:rsid w:val="008F04BD"/>
    <w:rsid w:val="0091035C"/>
    <w:rsid w:val="009222BF"/>
    <w:rsid w:val="009236AB"/>
    <w:rsid w:val="00942C55"/>
    <w:rsid w:val="0097783A"/>
    <w:rsid w:val="009868F2"/>
    <w:rsid w:val="009C59D7"/>
    <w:rsid w:val="00A14A2E"/>
    <w:rsid w:val="00A21084"/>
    <w:rsid w:val="00B3785A"/>
    <w:rsid w:val="00B72C65"/>
    <w:rsid w:val="00B85761"/>
    <w:rsid w:val="00BA773C"/>
    <w:rsid w:val="00BD1593"/>
    <w:rsid w:val="00BF1DCE"/>
    <w:rsid w:val="00C9268B"/>
    <w:rsid w:val="00DA1AAE"/>
    <w:rsid w:val="00DD66CE"/>
    <w:rsid w:val="00E050EA"/>
    <w:rsid w:val="00E430D6"/>
    <w:rsid w:val="00EA44BE"/>
    <w:rsid w:val="00F10C1B"/>
    <w:rsid w:val="00F61357"/>
    <w:rsid w:val="00F87FA2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F023C"/>
  <w15:chartTrackingRefBased/>
  <w15:docId w15:val="{D6DD5D9D-220E-4703-B046-3FF872B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72"/>
    <w:pPr>
      <w:spacing w:line="256" w:lineRule="auto"/>
    </w:pPr>
    <w:rPr>
      <w:rFonts w:eastAsia="SimSu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D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1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1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1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15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15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15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15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15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15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15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15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15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5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1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Wulliens</dc:creator>
  <cp:keywords/>
  <dc:description/>
  <cp:lastModifiedBy>Raymond Wulliens</cp:lastModifiedBy>
  <cp:revision>5</cp:revision>
  <dcterms:created xsi:type="dcterms:W3CDTF">2024-04-12T16:42:00Z</dcterms:created>
  <dcterms:modified xsi:type="dcterms:W3CDTF">2025-04-23T14:19:00Z</dcterms:modified>
</cp:coreProperties>
</file>